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E03" w:rsidRPr="008A5650" w:rsidRDefault="00F86E03" w:rsidP="008A5650">
      <w:pPr>
        <w:shd w:val="clear" w:color="auto" w:fill="FFFFFF"/>
        <w:spacing w:before="75" w:after="144" w:line="240" w:lineRule="auto"/>
        <w:jc w:val="center"/>
        <w:outlineLvl w:val="0"/>
        <w:rPr>
          <w:rFonts w:ascii="Arial" w:hAnsi="Arial" w:cs="Arial"/>
          <w:b/>
          <w:bCs/>
          <w:color w:val="000000"/>
          <w:kern w:val="36"/>
          <w:sz w:val="28"/>
          <w:szCs w:val="28"/>
        </w:rPr>
      </w:pPr>
      <w:r w:rsidRPr="008A5650">
        <w:rPr>
          <w:rFonts w:ascii="Arial" w:hAnsi="Arial" w:cs="Arial"/>
          <w:b/>
          <w:bCs/>
          <w:color w:val="000000"/>
          <w:kern w:val="36"/>
          <w:sz w:val="28"/>
          <w:szCs w:val="28"/>
        </w:rPr>
        <w:t>Поступак спровођења  обједињене процедуре електронским путем</w:t>
      </w:r>
    </w:p>
    <w:p w:rsidR="00F86E03" w:rsidRDefault="00F86E03" w:rsidP="008A5650">
      <w:pPr>
        <w:shd w:val="clear" w:color="auto" w:fill="FFFFFF"/>
        <w:spacing w:before="240" w:after="240" w:line="240" w:lineRule="auto"/>
        <w:ind w:firstLine="720"/>
        <w:rPr>
          <w:rFonts w:ascii="Arial" w:hAnsi="Arial" w:cs="Arial"/>
          <w:color w:val="000000"/>
          <w:sz w:val="18"/>
          <w:szCs w:val="18"/>
        </w:rPr>
      </w:pPr>
    </w:p>
    <w:p w:rsidR="00F86E03" w:rsidRDefault="00F86E03" w:rsidP="008A5650">
      <w:pPr>
        <w:shd w:val="clear" w:color="auto" w:fill="FFFFFF"/>
        <w:spacing w:before="240" w:after="240" w:line="240" w:lineRule="auto"/>
        <w:ind w:firstLine="720"/>
        <w:rPr>
          <w:rFonts w:ascii="Arial" w:hAnsi="Arial" w:cs="Arial"/>
          <w:color w:val="000000"/>
          <w:sz w:val="18"/>
          <w:szCs w:val="18"/>
        </w:rPr>
      </w:pPr>
    </w:p>
    <w:p w:rsidR="00F86E03" w:rsidRPr="008A5650" w:rsidRDefault="00F86E03" w:rsidP="008A5650">
      <w:pPr>
        <w:shd w:val="clear" w:color="auto" w:fill="FFFFFF"/>
        <w:spacing w:before="240" w:after="240" w:line="240" w:lineRule="auto"/>
        <w:ind w:firstLine="720"/>
        <w:rPr>
          <w:rFonts w:ascii="Arial" w:hAnsi="Arial" w:cs="Arial"/>
          <w:color w:val="000000"/>
        </w:rPr>
      </w:pPr>
      <w:r w:rsidRPr="008A5650">
        <w:rPr>
          <w:rFonts w:ascii="Arial" w:hAnsi="Arial" w:cs="Arial"/>
          <w:color w:val="000000"/>
        </w:rPr>
        <w:t>Захтев је иницијални акт којим се покреће обједињена процедура која обухвата поступања надлежних органа по захтеву грађанки и грађана, а односи се на изградњу, доградњу или реконструкцију објеката.</w:t>
      </w:r>
    </w:p>
    <w:p w:rsidR="00F86E03" w:rsidRPr="008A5650" w:rsidRDefault="00F86E03" w:rsidP="008A5650">
      <w:pPr>
        <w:shd w:val="clear" w:color="auto" w:fill="FFFFFF"/>
        <w:spacing w:before="240" w:after="240" w:line="240" w:lineRule="auto"/>
        <w:ind w:firstLine="720"/>
        <w:rPr>
          <w:rFonts w:ascii="Arial" w:hAnsi="Arial" w:cs="Arial"/>
          <w:color w:val="000000"/>
        </w:rPr>
      </w:pPr>
      <w:r w:rsidRPr="008A5650">
        <w:rPr>
          <w:rFonts w:ascii="Arial" w:hAnsi="Arial" w:cs="Arial"/>
          <w:color w:val="000000"/>
        </w:rPr>
        <w:t>Обједињена процедура укључује издавање грађевинске дозволе, односно решења из чл. 145. Закона о планирању и изградњи, пријаву радова, прибављање сагласности на техничку документацију, издавање употребне дозволе, прибављање услова за пројектовање, односно прикључење објеката на инфраструктурну мрежу, прибављање исправа и других докумената које издају имаоци јавних овлашћења.</w:t>
      </w:r>
    </w:p>
    <w:p w:rsidR="00F86E03" w:rsidRDefault="00F86E03" w:rsidP="008A5650">
      <w:pPr>
        <w:shd w:val="clear" w:color="auto" w:fill="FFFFFF"/>
        <w:spacing w:before="240" w:after="240" w:line="240" w:lineRule="auto"/>
        <w:ind w:firstLine="720"/>
        <w:rPr>
          <w:rFonts w:ascii="Arial" w:hAnsi="Arial" w:cs="Arial"/>
          <w:color w:val="000000"/>
          <w:lang w:val="sr-Cyrl-CS"/>
        </w:rPr>
      </w:pPr>
      <w:r w:rsidRPr="008A5650">
        <w:rPr>
          <w:rFonts w:ascii="Arial" w:hAnsi="Arial" w:cs="Arial"/>
          <w:color w:val="000000"/>
        </w:rPr>
        <w:t>У складу са чланом 8а Закона о планирању и изградњи, чије се одредбе примењују од 1. јануара 2016. године, подношење захтева, размена докумената и поднесака у обједињеној процедури обављају се елект</w:t>
      </w:r>
      <w:r>
        <w:rPr>
          <w:rFonts w:ascii="Arial" w:hAnsi="Arial" w:cs="Arial"/>
          <w:color w:val="000000"/>
        </w:rPr>
        <w:t>ронским путем.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 xml:space="preserve">            </w:t>
      </w:r>
      <w:r w:rsidRPr="008A5650">
        <w:rPr>
          <w:rFonts w:ascii="Arial" w:hAnsi="Arial" w:cs="Arial"/>
          <w:color w:val="000000"/>
        </w:rPr>
        <w:t>Сва акта која у вези са обједињеном процедуром доносе надлежни органи и имаоци јавних овлашћења, као и поднесци и документи који се достављају у обједињеној процедури, укључујући и техничку документацију, достављају се у форми електронс</w:t>
      </w:r>
      <w:r>
        <w:rPr>
          <w:rFonts w:ascii="Arial" w:hAnsi="Arial" w:cs="Arial"/>
          <w:color w:val="000000"/>
        </w:rPr>
        <w:t>ког документа.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 xml:space="preserve">            </w:t>
      </w:r>
      <w:r w:rsidRPr="008A5650">
        <w:rPr>
          <w:rFonts w:ascii="Arial" w:hAnsi="Arial" w:cs="Arial"/>
          <w:color w:val="000000"/>
        </w:rPr>
        <w:t>Захтеве за издавање одобрења која се издају у поступку обједињене процедуре у складу са Законом о планирању</w:t>
      </w:r>
      <w:r>
        <w:rPr>
          <w:rFonts w:ascii="Arial" w:hAnsi="Arial" w:cs="Arial"/>
          <w:color w:val="000000"/>
        </w:rPr>
        <w:t xml:space="preserve"> и изградњи, </w:t>
      </w:r>
      <w:r w:rsidRPr="008A5650">
        <w:rPr>
          <w:rFonts w:ascii="Arial" w:hAnsi="Arial" w:cs="Arial"/>
          <w:color w:val="000000"/>
        </w:rPr>
        <w:t xml:space="preserve"> можете поднети на </w:t>
      </w:r>
      <w:hyperlink r:id="rId4" w:history="1">
        <w:r w:rsidRPr="00C22ADF">
          <w:rPr>
            <w:rStyle w:val="Hyperlink"/>
            <w:rFonts w:ascii="Arial" w:hAnsi="Arial" w:cs="Arial"/>
          </w:rPr>
          <w:t>званичној интернет страници Агенције за привредне регистре Републике Србије.</w:t>
        </w:r>
      </w:hyperlink>
      <w:r>
        <w:rPr>
          <w:rFonts w:ascii="Arial" w:hAnsi="Arial" w:cs="Arial"/>
          <w:color w:val="000000"/>
          <w:lang w:val="sr-Cyrl-CS"/>
        </w:rPr>
        <w:t xml:space="preserve"> </w:t>
      </w:r>
    </w:p>
    <w:p w:rsidR="00F86E03" w:rsidRPr="00C22ADF" w:rsidRDefault="00F86E03" w:rsidP="008A5650">
      <w:pPr>
        <w:shd w:val="clear" w:color="auto" w:fill="FFFFFF"/>
        <w:spacing w:before="240" w:after="240" w:line="240" w:lineRule="auto"/>
        <w:ind w:firstLine="720"/>
        <w:rPr>
          <w:rFonts w:ascii="Arial" w:hAnsi="Arial" w:cs="Arial"/>
          <w:color w:val="000000"/>
          <w:lang w:val="sr-Cyrl-CS"/>
        </w:rPr>
      </w:pPr>
    </w:p>
    <w:p w:rsidR="00F86E03" w:rsidRPr="008A5650" w:rsidRDefault="00F86E03"/>
    <w:sectPr w:rsidR="00F86E03" w:rsidRPr="008A5650" w:rsidSect="00F01383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650"/>
    <w:rsid w:val="002306E6"/>
    <w:rsid w:val="002D6F12"/>
    <w:rsid w:val="00891B82"/>
    <w:rsid w:val="008A5650"/>
    <w:rsid w:val="009668F2"/>
    <w:rsid w:val="009868D2"/>
    <w:rsid w:val="009D1F2D"/>
    <w:rsid w:val="00AF67E7"/>
    <w:rsid w:val="00B53C8E"/>
    <w:rsid w:val="00C17919"/>
    <w:rsid w:val="00C22ADF"/>
    <w:rsid w:val="00E04BF0"/>
    <w:rsid w:val="00F01383"/>
    <w:rsid w:val="00F86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BF0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8A56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A5650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rsid w:val="008A56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8A5650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8A565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pr.gov.rs/%D0%A0%D0%B5%D0%B3%D0%B8%D1%81%D1%82%D1%80%D0%B8/%D0%93%D1%80%D0%B0%D1%92%D0%B5%D0%B2%D0%B8%D0%BD%D1%81%D0%BA%D0%B5%D0%B4%D0%BE%D0%B7%D0%B2%D0%BE%D0%BB%D0%B5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231</Words>
  <Characters>1318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Поступак спровођења  обједињене процедуре електронским путем</dc:title>
  <dc:subject/>
  <dc:creator>vozdovac</dc:creator>
  <cp:keywords/>
  <dc:description/>
  <cp:lastModifiedBy>Dragana Jovanovic</cp:lastModifiedBy>
  <cp:revision>2</cp:revision>
  <dcterms:created xsi:type="dcterms:W3CDTF">2016-03-23T08:33:00Z</dcterms:created>
  <dcterms:modified xsi:type="dcterms:W3CDTF">2016-03-23T08:33:00Z</dcterms:modified>
</cp:coreProperties>
</file>